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F0" w:rsidRPr="009335DE" w:rsidRDefault="0033199C" w:rsidP="009335DE">
      <w:pPr>
        <w:pStyle w:val="a3"/>
        <w:spacing w:line="570" w:lineRule="exact"/>
        <w:jc w:val="right"/>
      </w:pPr>
      <w:r w:rsidRPr="009335DE">
        <w:t>A</w:t>
      </w:r>
    </w:p>
    <w:p w:rsidR="009479F0" w:rsidRPr="009335DE" w:rsidRDefault="009479F0" w:rsidP="009335DE">
      <w:pPr>
        <w:spacing w:line="570" w:lineRule="exact"/>
        <w:jc w:val="right"/>
        <w:rPr>
          <w:rFonts w:eastAsia="黑体"/>
        </w:rPr>
      </w:pPr>
      <w:r w:rsidRPr="009335DE">
        <w:rPr>
          <w:rFonts w:eastAsia="黑体"/>
        </w:rPr>
        <w:t>公开</w:t>
      </w:r>
    </w:p>
    <w:p w:rsidR="00325568" w:rsidRPr="009335DE" w:rsidRDefault="00325568" w:rsidP="009335DE">
      <w:pPr>
        <w:tabs>
          <w:tab w:val="left" w:pos="320"/>
          <w:tab w:val="left" w:pos="8000"/>
          <w:tab w:val="left" w:pos="8320"/>
        </w:tabs>
        <w:spacing w:line="570" w:lineRule="exact"/>
        <w:jc w:val="center"/>
      </w:pPr>
    </w:p>
    <w:p w:rsidR="00325568" w:rsidRPr="009335DE" w:rsidRDefault="00325568" w:rsidP="009335DE">
      <w:pPr>
        <w:tabs>
          <w:tab w:val="left" w:pos="320"/>
          <w:tab w:val="left" w:pos="8000"/>
          <w:tab w:val="left" w:pos="8320"/>
        </w:tabs>
        <w:spacing w:line="570" w:lineRule="exact"/>
        <w:jc w:val="center"/>
      </w:pPr>
    </w:p>
    <w:p w:rsidR="00325568" w:rsidRPr="009335DE" w:rsidRDefault="00325568" w:rsidP="009335DE">
      <w:pPr>
        <w:tabs>
          <w:tab w:val="left" w:pos="320"/>
          <w:tab w:val="left" w:pos="8000"/>
          <w:tab w:val="left" w:pos="8320"/>
        </w:tabs>
        <w:spacing w:line="570" w:lineRule="exact"/>
        <w:jc w:val="center"/>
      </w:pPr>
    </w:p>
    <w:p w:rsidR="00011ED5" w:rsidRPr="009335DE" w:rsidRDefault="00011ED5" w:rsidP="009335DE">
      <w:pPr>
        <w:tabs>
          <w:tab w:val="left" w:pos="320"/>
          <w:tab w:val="left" w:pos="8000"/>
          <w:tab w:val="left" w:pos="8320"/>
        </w:tabs>
        <w:spacing w:line="570" w:lineRule="exact"/>
        <w:jc w:val="center"/>
      </w:pPr>
    </w:p>
    <w:p w:rsidR="00011ED5" w:rsidRPr="009335DE" w:rsidRDefault="00011ED5" w:rsidP="009335DE">
      <w:pPr>
        <w:tabs>
          <w:tab w:val="left" w:pos="320"/>
          <w:tab w:val="left" w:pos="8000"/>
          <w:tab w:val="left" w:pos="8320"/>
        </w:tabs>
        <w:spacing w:line="570" w:lineRule="exact"/>
        <w:jc w:val="center"/>
      </w:pPr>
    </w:p>
    <w:p w:rsidR="00E20EBE" w:rsidRPr="009335DE" w:rsidRDefault="003E4D06" w:rsidP="009335DE">
      <w:pPr>
        <w:tabs>
          <w:tab w:val="left" w:pos="320"/>
          <w:tab w:val="left" w:pos="8000"/>
          <w:tab w:val="left" w:pos="8320"/>
        </w:tabs>
        <w:spacing w:line="570" w:lineRule="exact"/>
        <w:jc w:val="center"/>
      </w:pPr>
      <w:r w:rsidRPr="009335DE">
        <w:t>常文广旅</w:t>
      </w:r>
      <w:r w:rsidR="00193840" w:rsidRPr="009335DE">
        <w:t>复</w:t>
      </w:r>
      <w:r w:rsidR="002E543C" w:rsidRPr="009335DE">
        <w:t>〔</w:t>
      </w:r>
      <w:r w:rsidR="00DF6CF6" w:rsidRPr="009335DE">
        <w:t>202</w:t>
      </w:r>
      <w:r w:rsidR="0033199C" w:rsidRPr="009335DE">
        <w:t>4</w:t>
      </w:r>
      <w:r w:rsidR="002E543C" w:rsidRPr="009335DE">
        <w:t>〕</w:t>
      </w:r>
      <w:r w:rsidR="000C510D" w:rsidRPr="009335DE">
        <w:t>6</w:t>
      </w:r>
      <w:r w:rsidR="00192CF6" w:rsidRPr="009335DE">
        <w:t>1</w:t>
      </w:r>
      <w:r w:rsidR="002E543C" w:rsidRPr="009335DE">
        <w:t>号</w:t>
      </w:r>
    </w:p>
    <w:p w:rsidR="00E20EBE" w:rsidRPr="009335DE" w:rsidRDefault="00E20EBE" w:rsidP="009335DE">
      <w:pPr>
        <w:tabs>
          <w:tab w:val="left" w:pos="320"/>
          <w:tab w:val="left" w:pos="8000"/>
          <w:tab w:val="left" w:pos="8320"/>
        </w:tabs>
        <w:spacing w:line="570" w:lineRule="exact"/>
        <w:jc w:val="center"/>
      </w:pPr>
    </w:p>
    <w:p w:rsidR="000439E7" w:rsidRPr="009335DE" w:rsidRDefault="000439E7" w:rsidP="009335DE">
      <w:pPr>
        <w:snapToGrid w:val="0"/>
        <w:spacing w:line="570" w:lineRule="exact"/>
        <w:jc w:val="center"/>
        <w:rPr>
          <w:rFonts w:eastAsia="方正小标宋简体"/>
          <w:sz w:val="44"/>
          <w:szCs w:val="44"/>
        </w:rPr>
      </w:pPr>
      <w:r w:rsidRPr="009335DE">
        <w:rPr>
          <w:rFonts w:eastAsia="方正小标宋简体"/>
          <w:sz w:val="44"/>
          <w:szCs w:val="44"/>
        </w:rPr>
        <w:t>关于对常州市政协十五届</w:t>
      </w:r>
      <w:r w:rsidR="0033199C" w:rsidRPr="009335DE">
        <w:rPr>
          <w:rFonts w:eastAsia="方正小标宋简体"/>
          <w:sz w:val="44"/>
          <w:szCs w:val="44"/>
        </w:rPr>
        <w:t>三</w:t>
      </w:r>
      <w:r w:rsidRPr="009335DE">
        <w:rPr>
          <w:rFonts w:eastAsia="方正小标宋简体"/>
          <w:sz w:val="44"/>
          <w:szCs w:val="44"/>
        </w:rPr>
        <w:t>次会议提案</w:t>
      </w:r>
    </w:p>
    <w:p w:rsidR="000439E7" w:rsidRPr="009335DE" w:rsidRDefault="000439E7" w:rsidP="009335DE">
      <w:pPr>
        <w:snapToGrid w:val="0"/>
        <w:spacing w:line="570" w:lineRule="exact"/>
        <w:jc w:val="center"/>
        <w:rPr>
          <w:rFonts w:eastAsia="方正小标宋简体"/>
          <w:sz w:val="44"/>
          <w:szCs w:val="44"/>
        </w:rPr>
      </w:pPr>
      <w:r w:rsidRPr="009335DE">
        <w:rPr>
          <w:rFonts w:eastAsia="方正小标宋简体"/>
          <w:sz w:val="44"/>
          <w:szCs w:val="44"/>
        </w:rPr>
        <w:t>第</w:t>
      </w:r>
      <w:r w:rsidRPr="009335DE">
        <w:rPr>
          <w:rFonts w:eastAsia="方正小标宋简体"/>
          <w:sz w:val="44"/>
          <w:szCs w:val="44"/>
        </w:rPr>
        <w:t>00</w:t>
      </w:r>
      <w:r w:rsidR="00192CF6" w:rsidRPr="009335DE">
        <w:rPr>
          <w:rFonts w:eastAsia="方正小标宋简体"/>
          <w:sz w:val="44"/>
          <w:szCs w:val="44"/>
        </w:rPr>
        <w:t>64</w:t>
      </w:r>
      <w:r w:rsidRPr="009335DE">
        <w:rPr>
          <w:rFonts w:eastAsia="方正小标宋简体"/>
          <w:sz w:val="44"/>
          <w:szCs w:val="44"/>
        </w:rPr>
        <w:t>号的答复</w:t>
      </w:r>
    </w:p>
    <w:p w:rsidR="000439E7" w:rsidRPr="009335DE" w:rsidRDefault="000439E7" w:rsidP="009335DE">
      <w:pPr>
        <w:snapToGrid w:val="0"/>
        <w:spacing w:line="570" w:lineRule="exact"/>
        <w:jc w:val="center"/>
        <w:rPr>
          <w:rFonts w:eastAsia="方正小标宋简体"/>
          <w:sz w:val="44"/>
          <w:szCs w:val="44"/>
        </w:rPr>
      </w:pPr>
    </w:p>
    <w:p w:rsidR="000439E7" w:rsidRPr="009335DE" w:rsidRDefault="00192CF6" w:rsidP="009335DE">
      <w:pPr>
        <w:pStyle w:val="a8"/>
        <w:widowControl w:val="0"/>
        <w:spacing w:before="0" w:beforeAutospacing="0" w:after="0" w:afterAutospacing="0" w:line="570" w:lineRule="exact"/>
        <w:jc w:val="both"/>
        <w:rPr>
          <w:rFonts w:ascii="Times New Roman" w:eastAsia="仿宋_GB2312" w:hAnsi="Times New Roman" w:cs="Times New Roman"/>
          <w:kern w:val="2"/>
          <w:sz w:val="32"/>
          <w:szCs w:val="32"/>
        </w:rPr>
      </w:pPr>
      <w:r w:rsidRPr="009335DE">
        <w:rPr>
          <w:rFonts w:ascii="Times New Roman" w:eastAsia="仿宋_GB2312" w:hAnsi="Times New Roman" w:cs="Times New Roman"/>
          <w:kern w:val="2"/>
          <w:sz w:val="32"/>
          <w:szCs w:val="32"/>
        </w:rPr>
        <w:t>民进常州市委</w:t>
      </w:r>
      <w:r w:rsidR="004B47A1" w:rsidRPr="009335DE">
        <w:rPr>
          <w:rFonts w:ascii="Times New Roman" w:eastAsia="仿宋_GB2312" w:hAnsi="Times New Roman" w:cs="Times New Roman"/>
          <w:kern w:val="2"/>
          <w:sz w:val="32"/>
          <w:szCs w:val="32"/>
        </w:rPr>
        <w:t>员会</w:t>
      </w:r>
      <w:r w:rsidR="000439E7" w:rsidRPr="009335DE">
        <w:rPr>
          <w:rFonts w:ascii="Times New Roman" w:eastAsia="仿宋_GB2312" w:hAnsi="Times New Roman" w:cs="Times New Roman"/>
          <w:kern w:val="2"/>
          <w:sz w:val="32"/>
          <w:szCs w:val="32"/>
        </w:rPr>
        <w:t>：</w:t>
      </w:r>
    </w:p>
    <w:p w:rsidR="000439E7" w:rsidRPr="009335DE" w:rsidRDefault="00192CF6" w:rsidP="009335DE">
      <w:pPr>
        <w:spacing w:line="570" w:lineRule="exact"/>
        <w:ind w:firstLineChars="200" w:firstLine="640"/>
        <w:rPr>
          <w:szCs w:val="32"/>
        </w:rPr>
      </w:pPr>
      <w:r w:rsidRPr="009335DE">
        <w:rPr>
          <w:szCs w:val="32"/>
        </w:rPr>
        <w:t>民进常州市委</w:t>
      </w:r>
      <w:r w:rsidR="004B47A1" w:rsidRPr="009335DE">
        <w:rPr>
          <w:szCs w:val="32"/>
        </w:rPr>
        <w:t>员会</w:t>
      </w:r>
      <w:r w:rsidR="000439E7" w:rsidRPr="009335DE">
        <w:rPr>
          <w:szCs w:val="32"/>
        </w:rPr>
        <w:t>提出的《</w:t>
      </w:r>
      <w:r w:rsidR="000C510D" w:rsidRPr="009335DE">
        <w:rPr>
          <w:szCs w:val="32"/>
        </w:rPr>
        <w:t>关于</w:t>
      </w:r>
      <w:r w:rsidRPr="009335DE">
        <w:rPr>
          <w:szCs w:val="32"/>
        </w:rPr>
        <w:t>数字化赋能常州文旅产业高质量发展</w:t>
      </w:r>
      <w:r w:rsidR="000C510D" w:rsidRPr="009335DE">
        <w:rPr>
          <w:szCs w:val="32"/>
        </w:rPr>
        <w:t>的建议</w:t>
      </w:r>
      <w:r w:rsidR="000439E7" w:rsidRPr="009335DE">
        <w:rPr>
          <w:szCs w:val="32"/>
        </w:rPr>
        <w:t>》收悉，现答复如下：</w:t>
      </w:r>
    </w:p>
    <w:p w:rsidR="0081571C" w:rsidRPr="009335DE" w:rsidRDefault="0081571C" w:rsidP="009335DE">
      <w:pPr>
        <w:spacing w:line="570" w:lineRule="exact"/>
        <w:ind w:firstLineChars="200" w:firstLine="640"/>
        <w:rPr>
          <w:szCs w:val="32"/>
        </w:rPr>
      </w:pPr>
      <w:r w:rsidRPr="009335DE">
        <w:rPr>
          <w:szCs w:val="32"/>
        </w:rPr>
        <w:t>近年来，我市在市委、市政府的正确领导下，围绕</w:t>
      </w:r>
      <w:r w:rsidRPr="009335DE">
        <w:rPr>
          <w:szCs w:val="32"/>
        </w:rPr>
        <w:t>“</w:t>
      </w:r>
      <w:r w:rsidRPr="009335DE">
        <w:rPr>
          <w:szCs w:val="32"/>
        </w:rPr>
        <w:t>国际化智造名城、长三角中轴枢纽</w:t>
      </w:r>
      <w:r w:rsidRPr="009335DE">
        <w:rPr>
          <w:szCs w:val="32"/>
        </w:rPr>
        <w:t>”</w:t>
      </w:r>
      <w:r w:rsidRPr="009335DE">
        <w:rPr>
          <w:szCs w:val="32"/>
        </w:rPr>
        <w:t>城市定位，以</w:t>
      </w:r>
      <w:r w:rsidRPr="009335DE">
        <w:rPr>
          <w:szCs w:val="32"/>
        </w:rPr>
        <w:t>“532”</w:t>
      </w:r>
      <w:r w:rsidRPr="009335DE">
        <w:rPr>
          <w:szCs w:val="32"/>
        </w:rPr>
        <w:t>发展战略为主攻方向，扎实推进文旅领域数字化转型升级。</w:t>
      </w:r>
    </w:p>
    <w:p w:rsidR="0081571C" w:rsidRPr="009335DE" w:rsidRDefault="0081571C" w:rsidP="009335DE">
      <w:pPr>
        <w:spacing w:line="570" w:lineRule="exact"/>
        <w:ind w:firstLineChars="200" w:firstLine="640"/>
        <w:rPr>
          <w:rFonts w:eastAsia="黑体"/>
          <w:szCs w:val="32"/>
        </w:rPr>
      </w:pPr>
      <w:r w:rsidRPr="009335DE">
        <w:rPr>
          <w:rFonts w:eastAsia="黑体"/>
          <w:szCs w:val="32"/>
        </w:rPr>
        <w:t>一、夯实数字文旅发展基础</w:t>
      </w:r>
    </w:p>
    <w:p w:rsidR="0081571C" w:rsidRPr="009335DE" w:rsidRDefault="0081571C" w:rsidP="009335DE">
      <w:pPr>
        <w:spacing w:line="570" w:lineRule="exact"/>
        <w:ind w:firstLineChars="200" w:firstLine="640"/>
        <w:rPr>
          <w:szCs w:val="32"/>
        </w:rPr>
      </w:pPr>
      <w:r w:rsidRPr="009335DE">
        <w:rPr>
          <w:rFonts w:eastAsia="楷体_GB2312"/>
          <w:szCs w:val="32"/>
        </w:rPr>
        <w:t>一是加大产业扶持力度。</w:t>
      </w:r>
      <w:r w:rsidRPr="009335DE">
        <w:rPr>
          <w:szCs w:val="32"/>
        </w:rPr>
        <w:t>2020</w:t>
      </w:r>
      <w:r w:rsidRPr="009335DE">
        <w:rPr>
          <w:szCs w:val="32"/>
        </w:rPr>
        <w:t>年市工信局出台《关于推进高质量工业智造明星城建设的若干政策》，首次提出支持软件企业发展奖励政策。持续加大市级专项资金引导力度，鼓励加大</w:t>
      </w:r>
      <w:r w:rsidRPr="009335DE">
        <w:rPr>
          <w:szCs w:val="32"/>
        </w:rPr>
        <w:lastRenderedPageBreak/>
        <w:t>研发，开展技术攻关及产品创新，恐龙园迪纳索湖等多个项目获市级扶持资金超</w:t>
      </w:r>
      <w:r w:rsidRPr="009335DE">
        <w:rPr>
          <w:szCs w:val="32"/>
        </w:rPr>
        <w:t>800</w:t>
      </w:r>
      <w:r w:rsidRPr="009335DE">
        <w:rPr>
          <w:szCs w:val="32"/>
        </w:rPr>
        <w:t>万元。积极向上争取政策支持，麦点文化传媒、恐龙园文科、有时溧阳等多个企业（项目）获得省级扶持资金近</w:t>
      </w:r>
      <w:r w:rsidRPr="009335DE">
        <w:rPr>
          <w:szCs w:val="32"/>
        </w:rPr>
        <w:t>1000</w:t>
      </w:r>
      <w:r w:rsidRPr="009335DE">
        <w:rPr>
          <w:szCs w:val="32"/>
        </w:rPr>
        <w:t>万元。</w:t>
      </w:r>
    </w:p>
    <w:p w:rsidR="0081571C" w:rsidRPr="009335DE" w:rsidRDefault="0081571C" w:rsidP="009335DE">
      <w:pPr>
        <w:spacing w:line="570" w:lineRule="exact"/>
        <w:ind w:firstLineChars="200" w:firstLine="640"/>
        <w:rPr>
          <w:szCs w:val="32"/>
        </w:rPr>
      </w:pPr>
      <w:r w:rsidRPr="009335DE">
        <w:rPr>
          <w:rFonts w:eastAsia="楷体_GB2312"/>
          <w:szCs w:val="32"/>
        </w:rPr>
        <w:t>二是加快基础设施建设。</w:t>
      </w:r>
      <w:r w:rsidRPr="009335DE">
        <w:rPr>
          <w:szCs w:val="32"/>
        </w:rPr>
        <w:t>深化</w:t>
      </w:r>
      <w:r w:rsidRPr="009335DE">
        <w:rPr>
          <w:szCs w:val="32"/>
        </w:rPr>
        <w:t>“</w:t>
      </w:r>
      <w:r w:rsidRPr="009335DE">
        <w:rPr>
          <w:szCs w:val="32"/>
        </w:rPr>
        <w:t>千兆城市</w:t>
      </w:r>
      <w:r w:rsidRPr="009335DE">
        <w:rPr>
          <w:szCs w:val="32"/>
        </w:rPr>
        <w:t>”</w:t>
      </w:r>
      <w:r w:rsidRPr="009335DE">
        <w:rPr>
          <w:szCs w:val="32"/>
        </w:rPr>
        <w:t>建设，提升</w:t>
      </w:r>
      <w:r w:rsidRPr="009335DE">
        <w:rPr>
          <w:szCs w:val="32"/>
        </w:rPr>
        <w:t>5G</w:t>
      </w:r>
      <w:r w:rsidRPr="009335DE">
        <w:rPr>
          <w:szCs w:val="32"/>
        </w:rPr>
        <w:t>网络品质，</w:t>
      </w:r>
      <w:r w:rsidRPr="009335DE">
        <w:rPr>
          <w:szCs w:val="32"/>
        </w:rPr>
        <w:t>2023</w:t>
      </w:r>
      <w:r w:rsidRPr="009335DE">
        <w:rPr>
          <w:szCs w:val="32"/>
        </w:rPr>
        <w:t>年新增</w:t>
      </w:r>
      <w:r w:rsidRPr="009335DE">
        <w:rPr>
          <w:szCs w:val="32"/>
        </w:rPr>
        <w:t>5G</w:t>
      </w:r>
      <w:r w:rsidRPr="009335DE">
        <w:rPr>
          <w:szCs w:val="32"/>
        </w:rPr>
        <w:t>基站</w:t>
      </w:r>
      <w:r w:rsidRPr="009335DE">
        <w:rPr>
          <w:szCs w:val="32"/>
        </w:rPr>
        <w:t>3032</w:t>
      </w:r>
      <w:r w:rsidRPr="009335DE">
        <w:rPr>
          <w:szCs w:val="32"/>
        </w:rPr>
        <w:t>个，累计</w:t>
      </w:r>
      <w:r w:rsidRPr="009335DE">
        <w:rPr>
          <w:szCs w:val="32"/>
        </w:rPr>
        <w:t>17416</w:t>
      </w:r>
      <w:r w:rsidRPr="009335DE">
        <w:rPr>
          <w:szCs w:val="32"/>
        </w:rPr>
        <w:t>个，每万人拥有基站数</w:t>
      </w:r>
      <w:r w:rsidRPr="009335DE">
        <w:rPr>
          <w:szCs w:val="32"/>
        </w:rPr>
        <w:t>32.46</w:t>
      </w:r>
      <w:r w:rsidRPr="009335DE">
        <w:rPr>
          <w:szCs w:val="32"/>
        </w:rPr>
        <w:t>个，实现</w:t>
      </w:r>
      <w:r w:rsidRPr="009335DE">
        <w:rPr>
          <w:szCs w:val="32"/>
        </w:rPr>
        <w:t>5G</w:t>
      </w:r>
      <w:r w:rsidRPr="009335DE">
        <w:rPr>
          <w:szCs w:val="32"/>
        </w:rPr>
        <w:t>网络流量密集区域深度覆盖，重点景区、文博场馆</w:t>
      </w:r>
      <w:r w:rsidRPr="009335DE">
        <w:rPr>
          <w:szCs w:val="32"/>
        </w:rPr>
        <w:t>5G</w:t>
      </w:r>
      <w:r w:rsidRPr="009335DE">
        <w:rPr>
          <w:szCs w:val="32"/>
        </w:rPr>
        <w:t>网络通达率达</w:t>
      </w:r>
      <w:r w:rsidRPr="009335DE">
        <w:rPr>
          <w:szCs w:val="32"/>
        </w:rPr>
        <w:t>100%</w:t>
      </w:r>
      <w:r w:rsidRPr="009335DE">
        <w:rPr>
          <w:szCs w:val="32"/>
        </w:rPr>
        <w:t>。规模部署</w:t>
      </w:r>
      <w:r w:rsidRPr="009335DE">
        <w:rPr>
          <w:szCs w:val="32"/>
        </w:rPr>
        <w:t>10G-PON</w:t>
      </w:r>
      <w:r w:rsidRPr="009335DE">
        <w:rPr>
          <w:szCs w:val="32"/>
        </w:rPr>
        <w:t>，新增端口</w:t>
      </w:r>
      <w:r w:rsidRPr="009335DE">
        <w:rPr>
          <w:szCs w:val="32"/>
        </w:rPr>
        <w:t>3.5</w:t>
      </w:r>
      <w:r w:rsidRPr="009335DE">
        <w:rPr>
          <w:szCs w:val="32"/>
        </w:rPr>
        <w:t>万个，累计达</w:t>
      </w:r>
      <w:r w:rsidRPr="009335DE">
        <w:rPr>
          <w:szCs w:val="32"/>
        </w:rPr>
        <w:t>13</w:t>
      </w:r>
      <w:r w:rsidRPr="009335DE">
        <w:rPr>
          <w:szCs w:val="32"/>
        </w:rPr>
        <w:t>万个，千兆光网覆盖率达</w:t>
      </w:r>
      <w:r w:rsidRPr="009335DE">
        <w:rPr>
          <w:szCs w:val="32"/>
        </w:rPr>
        <w:t>395.43%</w:t>
      </w:r>
      <w:r w:rsidRPr="009335DE">
        <w:rPr>
          <w:szCs w:val="32"/>
        </w:rPr>
        <w:t>，各项指标处全省前列。在此基础上，推动</w:t>
      </w:r>
      <w:r w:rsidRPr="009335DE">
        <w:rPr>
          <w:szCs w:val="32"/>
        </w:rPr>
        <w:t>5G</w:t>
      </w:r>
      <w:r w:rsidRPr="009335DE">
        <w:rPr>
          <w:szCs w:val="32"/>
        </w:rPr>
        <w:t>创新应用，全市累计</w:t>
      </w:r>
      <w:r w:rsidRPr="009335DE">
        <w:rPr>
          <w:szCs w:val="32"/>
        </w:rPr>
        <w:t>5G</w:t>
      </w:r>
      <w:r w:rsidRPr="009335DE">
        <w:rPr>
          <w:szCs w:val="32"/>
        </w:rPr>
        <w:t>融合应用项目</w:t>
      </w:r>
      <w:r w:rsidRPr="009335DE">
        <w:rPr>
          <w:szCs w:val="32"/>
        </w:rPr>
        <w:t>79</w:t>
      </w:r>
      <w:r w:rsidRPr="009335DE">
        <w:rPr>
          <w:szCs w:val="32"/>
        </w:rPr>
        <w:t>个，覆盖工业、信息消费、社会民生等领域，信息化基础设施建设为赋能文旅等产业奠定了基础。</w:t>
      </w:r>
    </w:p>
    <w:p w:rsidR="0081571C" w:rsidRPr="009335DE" w:rsidRDefault="0081571C" w:rsidP="009335DE">
      <w:pPr>
        <w:spacing w:line="570" w:lineRule="exact"/>
        <w:ind w:firstLineChars="200" w:firstLine="640"/>
        <w:rPr>
          <w:szCs w:val="32"/>
        </w:rPr>
      </w:pPr>
      <w:r w:rsidRPr="009335DE">
        <w:rPr>
          <w:rFonts w:eastAsia="楷体_GB2312"/>
          <w:szCs w:val="32"/>
        </w:rPr>
        <w:t>三是加强市场主体培育。</w:t>
      </w:r>
      <w:r w:rsidRPr="009335DE">
        <w:rPr>
          <w:szCs w:val="32"/>
        </w:rPr>
        <w:t>支持常州科教城、常州创意产业园和大数据产业园等园区载体，招引重点软件企业落户，常州科教城成功列入省软件名园培育库，常州创意产业园评为</w:t>
      </w:r>
      <w:r w:rsidRPr="009335DE">
        <w:rPr>
          <w:szCs w:val="32"/>
        </w:rPr>
        <w:t>“</w:t>
      </w:r>
      <w:r w:rsidRPr="009335DE">
        <w:rPr>
          <w:szCs w:val="32"/>
        </w:rPr>
        <w:t>国家数字娱乐产业示范基地</w:t>
      </w:r>
      <w:r w:rsidRPr="009335DE">
        <w:rPr>
          <w:szCs w:val="32"/>
        </w:rPr>
        <w:t>”</w:t>
      </w:r>
      <w:r w:rsidRPr="009335DE">
        <w:rPr>
          <w:szCs w:val="32"/>
        </w:rPr>
        <w:t>。加速数字文旅领域产业孵化，推动艾创空间创成国家级众创空间，常州运河五号创业产业孵化器等</w:t>
      </w:r>
      <w:r w:rsidRPr="009335DE">
        <w:rPr>
          <w:szCs w:val="32"/>
        </w:rPr>
        <w:t>3</w:t>
      </w:r>
      <w:r w:rsidRPr="009335DE">
        <w:rPr>
          <w:szCs w:val="32"/>
        </w:rPr>
        <w:t>家孵化器获省级孵化器认定。培育恐龙文科、吟飞科技、金川文化、霍克展示、中科元镜、樾镜数字、雷慕科技等一批领头企业，形成文旅与数字经济互融互促共同发展的良好生态，中华恐龙园入选国家旅游科技示范园区，恐龙园文化旅游集团</w:t>
      </w:r>
      <w:r w:rsidRPr="009335DE">
        <w:rPr>
          <w:szCs w:val="32"/>
        </w:rPr>
        <w:lastRenderedPageBreak/>
        <w:t>股份有限公司、灵通展览系统股份有限公司、嬉戏族集团有限公司入选国家文化产业示范基地名单。</w:t>
      </w:r>
    </w:p>
    <w:p w:rsidR="0081571C" w:rsidRPr="009335DE" w:rsidRDefault="0081571C" w:rsidP="009335DE">
      <w:pPr>
        <w:spacing w:line="570" w:lineRule="exact"/>
        <w:ind w:firstLineChars="200" w:firstLine="640"/>
        <w:rPr>
          <w:rFonts w:eastAsia="黑体"/>
          <w:szCs w:val="32"/>
        </w:rPr>
      </w:pPr>
      <w:r w:rsidRPr="009335DE">
        <w:rPr>
          <w:rFonts w:eastAsia="黑体"/>
          <w:szCs w:val="32"/>
        </w:rPr>
        <w:t>二、塑造数字文旅常州品牌</w:t>
      </w:r>
    </w:p>
    <w:p w:rsidR="0081571C" w:rsidRPr="009335DE" w:rsidRDefault="0081571C" w:rsidP="009335DE">
      <w:pPr>
        <w:spacing w:line="570" w:lineRule="exact"/>
        <w:ind w:firstLineChars="200" w:firstLine="640"/>
        <w:rPr>
          <w:szCs w:val="32"/>
        </w:rPr>
      </w:pPr>
      <w:r w:rsidRPr="009335DE">
        <w:rPr>
          <w:rFonts w:eastAsia="楷体_GB2312"/>
          <w:szCs w:val="32"/>
        </w:rPr>
        <w:t>一是数智赋能行业升级。</w:t>
      </w:r>
      <w:r w:rsidRPr="009335DE">
        <w:rPr>
          <w:szCs w:val="32"/>
        </w:rPr>
        <w:t>推动数字技术在文旅全过程和多环境下的应用，以点促面，做细做优文旅数字化体验。支持景区景点、文博场馆开发数字化文旅融合体验项目，实现虚拟现实景区、虚拟现实娱乐等新文旅时空转换场景，全市天目湖景区、中国春秋淹城旅游区、常州博物馆、近园、盛宣怀故居等</w:t>
      </w:r>
      <w:r w:rsidRPr="009335DE">
        <w:rPr>
          <w:szCs w:val="32"/>
        </w:rPr>
        <w:t>11</w:t>
      </w:r>
      <w:r w:rsidRPr="009335DE">
        <w:rPr>
          <w:szCs w:val="32"/>
        </w:rPr>
        <w:t>家景区场馆已上线</w:t>
      </w:r>
      <w:r w:rsidRPr="009335DE">
        <w:rPr>
          <w:szCs w:val="32"/>
        </w:rPr>
        <w:t>VR</w:t>
      </w:r>
      <w:r w:rsidRPr="009335DE">
        <w:rPr>
          <w:szCs w:val="32"/>
        </w:rPr>
        <w:t>数字展示。打造</w:t>
      </w:r>
      <w:r w:rsidRPr="009335DE">
        <w:rPr>
          <w:szCs w:val="32"/>
        </w:rPr>
        <w:t>“5G+</w:t>
      </w:r>
      <w:r w:rsidRPr="009335DE">
        <w:rPr>
          <w:szCs w:val="32"/>
        </w:rPr>
        <w:t>文化</w:t>
      </w:r>
      <w:r w:rsidRPr="009335DE">
        <w:rPr>
          <w:szCs w:val="32"/>
        </w:rPr>
        <w:t>+</w:t>
      </w:r>
      <w:r w:rsidRPr="009335DE">
        <w:rPr>
          <w:szCs w:val="32"/>
        </w:rPr>
        <w:t>旅游</w:t>
      </w:r>
      <w:r w:rsidRPr="009335DE">
        <w:rPr>
          <w:szCs w:val="32"/>
        </w:rPr>
        <w:t>”</w:t>
      </w:r>
      <w:r w:rsidRPr="009335DE">
        <w:rPr>
          <w:szCs w:val="32"/>
        </w:rPr>
        <w:t>智慧景区，中华恐龙园、天目湖、东方盐湖城</w:t>
      </w:r>
      <w:r w:rsidRPr="009335DE">
        <w:rPr>
          <w:szCs w:val="32"/>
        </w:rPr>
        <w:t>·</w:t>
      </w:r>
      <w:r w:rsidRPr="009335DE">
        <w:rPr>
          <w:szCs w:val="32"/>
        </w:rPr>
        <w:t>道天下景区、嬉戏谷等</w:t>
      </w:r>
      <w:r w:rsidRPr="009335DE">
        <w:rPr>
          <w:szCs w:val="32"/>
        </w:rPr>
        <w:t>4</w:t>
      </w:r>
      <w:r w:rsidRPr="009335DE">
        <w:rPr>
          <w:szCs w:val="32"/>
        </w:rPr>
        <w:t>家景区入选江苏省智慧旅游景区，特别是中华恐龙园运用数字科技手段建设了恐龙基因研究中心，推出光影科技《</w:t>
      </w:r>
      <w:r w:rsidRPr="009335DE">
        <w:rPr>
          <w:szCs w:val="32"/>
        </w:rPr>
        <w:t>D</w:t>
      </w:r>
      <w:r w:rsidRPr="009335DE">
        <w:rPr>
          <w:szCs w:val="32"/>
        </w:rPr>
        <w:t>秀》，不断打造</w:t>
      </w:r>
      <w:r w:rsidRPr="009335DE">
        <w:rPr>
          <w:szCs w:val="32"/>
        </w:rPr>
        <w:t>“</w:t>
      </w:r>
      <w:r w:rsidRPr="009335DE">
        <w:rPr>
          <w:szCs w:val="32"/>
        </w:rPr>
        <w:t>文旅</w:t>
      </w:r>
      <w:r w:rsidRPr="009335DE">
        <w:rPr>
          <w:szCs w:val="32"/>
        </w:rPr>
        <w:t>+”</w:t>
      </w:r>
      <w:r w:rsidRPr="009335DE">
        <w:rPr>
          <w:szCs w:val="32"/>
        </w:rPr>
        <w:t>新玩法。常州博物馆、美术馆、图书馆、三杰纪念馆均上线线上预约系统。</w:t>
      </w:r>
    </w:p>
    <w:p w:rsidR="0081571C" w:rsidRPr="009335DE" w:rsidRDefault="0081571C" w:rsidP="009335DE">
      <w:pPr>
        <w:spacing w:line="570" w:lineRule="exact"/>
        <w:ind w:firstLineChars="200" w:firstLine="640"/>
        <w:rPr>
          <w:szCs w:val="32"/>
        </w:rPr>
      </w:pPr>
      <w:r w:rsidRPr="009335DE">
        <w:rPr>
          <w:rFonts w:eastAsia="楷体_GB2312"/>
          <w:szCs w:val="32"/>
        </w:rPr>
        <w:t>二是打造提升文旅入口。</w:t>
      </w:r>
      <w:r w:rsidRPr="009335DE">
        <w:rPr>
          <w:szCs w:val="32"/>
        </w:rPr>
        <w:t>以打造城市文旅主平台、市民和游客总入口为目标，综合运用</w:t>
      </w:r>
      <w:r w:rsidRPr="009335DE">
        <w:rPr>
          <w:szCs w:val="32"/>
        </w:rPr>
        <w:t>5G</w:t>
      </w:r>
      <w:r w:rsidRPr="009335DE">
        <w:rPr>
          <w:szCs w:val="32"/>
        </w:rPr>
        <w:t>、大数据、云服务、</w:t>
      </w:r>
      <w:r w:rsidRPr="009335DE">
        <w:rPr>
          <w:szCs w:val="32"/>
        </w:rPr>
        <w:t>AR/VR</w:t>
      </w:r>
      <w:r w:rsidRPr="009335DE">
        <w:rPr>
          <w:szCs w:val="32"/>
        </w:rPr>
        <w:t>等技术，建设</w:t>
      </w:r>
      <w:r w:rsidRPr="009335DE">
        <w:rPr>
          <w:szCs w:val="32"/>
        </w:rPr>
        <w:t>“</w:t>
      </w:r>
      <w:r w:rsidRPr="009335DE">
        <w:rPr>
          <w:szCs w:val="32"/>
        </w:rPr>
        <w:t>常享游乐享常州总入口</w:t>
      </w:r>
      <w:r w:rsidRPr="009335DE">
        <w:rPr>
          <w:szCs w:val="32"/>
        </w:rPr>
        <w:t>”</w:t>
      </w:r>
      <w:r w:rsidRPr="009335DE">
        <w:rPr>
          <w:szCs w:val="32"/>
        </w:rPr>
        <w:t>智慧文旅综合服务平台，提供游玩订购、攻略查询、场馆预约、演艺看戏、特惠秒杀等一站式文旅服务。平台于</w:t>
      </w:r>
      <w:r w:rsidRPr="009335DE">
        <w:rPr>
          <w:szCs w:val="32"/>
        </w:rPr>
        <w:t>2021</w:t>
      </w:r>
      <w:r w:rsidRPr="009335DE">
        <w:rPr>
          <w:szCs w:val="32"/>
        </w:rPr>
        <w:t>年</w:t>
      </w:r>
      <w:r w:rsidRPr="009335DE">
        <w:rPr>
          <w:szCs w:val="32"/>
        </w:rPr>
        <w:t>1</w:t>
      </w:r>
      <w:r w:rsidRPr="009335DE">
        <w:rPr>
          <w:szCs w:val="32"/>
        </w:rPr>
        <w:t>月</w:t>
      </w:r>
      <w:r w:rsidRPr="009335DE">
        <w:rPr>
          <w:szCs w:val="32"/>
        </w:rPr>
        <w:t>8</w:t>
      </w:r>
      <w:r w:rsidRPr="009335DE">
        <w:rPr>
          <w:szCs w:val="32"/>
        </w:rPr>
        <w:t>日正式上线，并完成与支付宝、我的常州、苏服办、社保卡文旅一卡通等系统对接，实现民生服务与文旅服务无障碍链通。</w:t>
      </w:r>
      <w:r w:rsidRPr="009335DE">
        <w:rPr>
          <w:szCs w:val="32"/>
        </w:rPr>
        <w:t>“</w:t>
      </w:r>
      <w:r w:rsidRPr="009335DE">
        <w:rPr>
          <w:szCs w:val="32"/>
        </w:rPr>
        <w:t>常享游</w:t>
      </w:r>
      <w:r w:rsidRPr="009335DE">
        <w:rPr>
          <w:szCs w:val="32"/>
        </w:rPr>
        <w:t>”</w:t>
      </w:r>
      <w:r w:rsidRPr="009335DE">
        <w:rPr>
          <w:szCs w:val="32"/>
        </w:rPr>
        <w:t>以资源聚合</w:t>
      </w:r>
      <w:r w:rsidRPr="009335DE">
        <w:rPr>
          <w:szCs w:val="32"/>
        </w:rPr>
        <w:t>+</w:t>
      </w:r>
      <w:r w:rsidRPr="009335DE">
        <w:rPr>
          <w:szCs w:val="32"/>
        </w:rPr>
        <w:t>大数据分析</w:t>
      </w:r>
      <w:r w:rsidRPr="009335DE">
        <w:rPr>
          <w:szCs w:val="32"/>
        </w:rPr>
        <w:t>+</w:t>
      </w:r>
      <w:r w:rsidRPr="009335DE">
        <w:rPr>
          <w:szCs w:val="32"/>
        </w:rPr>
        <w:t>精准推送的方式，疏通文旅产品供应链和需求端</w:t>
      </w:r>
      <w:r w:rsidRPr="009335DE">
        <w:rPr>
          <w:szCs w:val="32"/>
        </w:rPr>
        <w:lastRenderedPageBreak/>
        <w:t>的堵点，从品牌、节庆、时下热点、市场需求等多个维度丰富文旅融合产品，并为乡村旅游、非遗研学、小剧场等地点散、体量小、市场化程度不高、营销渠道有限的产品搭建集中的宣传营销平台，开拓潮流产品，扶持新兴业态，引导产业发展。</w:t>
      </w:r>
    </w:p>
    <w:p w:rsidR="0081571C" w:rsidRPr="009335DE" w:rsidRDefault="0081571C" w:rsidP="009335DE">
      <w:pPr>
        <w:spacing w:line="570" w:lineRule="exact"/>
        <w:ind w:firstLineChars="200" w:firstLine="640"/>
        <w:rPr>
          <w:szCs w:val="32"/>
        </w:rPr>
      </w:pPr>
      <w:r w:rsidRPr="009335DE">
        <w:rPr>
          <w:rFonts w:eastAsia="楷体_GB2312"/>
          <w:szCs w:val="32"/>
        </w:rPr>
        <w:t>三是优化完善导览服务。</w:t>
      </w:r>
      <w:r w:rsidRPr="009335DE">
        <w:rPr>
          <w:szCs w:val="32"/>
        </w:rPr>
        <w:t>以</w:t>
      </w:r>
      <w:r w:rsidRPr="009335DE">
        <w:rPr>
          <w:szCs w:val="32"/>
        </w:rPr>
        <w:t>“</w:t>
      </w:r>
      <w:r w:rsidRPr="009335DE">
        <w:rPr>
          <w:szCs w:val="32"/>
        </w:rPr>
        <w:t>常享游</w:t>
      </w:r>
      <w:r w:rsidRPr="009335DE">
        <w:rPr>
          <w:szCs w:val="32"/>
        </w:rPr>
        <w:t>”</w:t>
      </w:r>
      <w:r w:rsidRPr="009335DE">
        <w:rPr>
          <w:szCs w:val="32"/>
        </w:rPr>
        <w:t>数字地图为载体，构建常州文旅资源数字孪生。覆盖全市等级景区、乡村旅游重点村镇、文博场馆等</w:t>
      </w:r>
      <w:r w:rsidRPr="009335DE">
        <w:rPr>
          <w:szCs w:val="32"/>
        </w:rPr>
        <w:t>228</w:t>
      </w:r>
      <w:r w:rsidRPr="009335DE">
        <w:rPr>
          <w:szCs w:val="32"/>
        </w:rPr>
        <w:t>个点位，以地图形式全面、准确、鲜活地展示</w:t>
      </w:r>
      <w:r w:rsidRPr="009335DE">
        <w:rPr>
          <w:szCs w:val="32"/>
        </w:rPr>
        <w:t>“</w:t>
      </w:r>
      <w:r w:rsidRPr="009335DE">
        <w:rPr>
          <w:szCs w:val="32"/>
        </w:rPr>
        <w:t>百馆</w:t>
      </w:r>
      <w:r w:rsidRPr="009335DE">
        <w:rPr>
          <w:szCs w:val="32"/>
        </w:rPr>
        <w:t>”“</w:t>
      </w:r>
      <w:r w:rsidRPr="009335DE">
        <w:rPr>
          <w:szCs w:val="32"/>
        </w:rPr>
        <w:t>百园</w:t>
      </w:r>
      <w:r w:rsidRPr="009335DE">
        <w:rPr>
          <w:szCs w:val="32"/>
        </w:rPr>
        <w:t>”“</w:t>
      </w:r>
      <w:r w:rsidRPr="009335DE">
        <w:rPr>
          <w:szCs w:val="32"/>
        </w:rPr>
        <w:t>百戏</w:t>
      </w:r>
      <w:r w:rsidRPr="009335DE">
        <w:rPr>
          <w:szCs w:val="32"/>
        </w:rPr>
        <w:t>”“</w:t>
      </w:r>
      <w:r w:rsidRPr="009335DE">
        <w:rPr>
          <w:szCs w:val="32"/>
        </w:rPr>
        <w:t>百图</w:t>
      </w:r>
      <w:r w:rsidRPr="009335DE">
        <w:rPr>
          <w:szCs w:val="32"/>
        </w:rPr>
        <w:t>”</w:t>
      </w:r>
      <w:r w:rsidRPr="009335DE">
        <w:rPr>
          <w:szCs w:val="32"/>
        </w:rPr>
        <w:t>等城市文旅地标，具有地图导览、</w:t>
      </w:r>
      <w:r w:rsidRPr="009335DE">
        <w:rPr>
          <w:szCs w:val="32"/>
        </w:rPr>
        <w:t>VR</w:t>
      </w:r>
      <w:r w:rsidRPr="009335DE">
        <w:rPr>
          <w:szCs w:val="32"/>
        </w:rPr>
        <w:t>全景浏览、线路规划、线路推荐、场馆预约等多种功能，实现导览、预约、订购、攻略闭路循环。</w:t>
      </w:r>
    </w:p>
    <w:p w:rsidR="0081571C" w:rsidRPr="009335DE" w:rsidRDefault="0081571C" w:rsidP="009335DE">
      <w:pPr>
        <w:spacing w:line="570" w:lineRule="exact"/>
        <w:ind w:firstLineChars="200" w:firstLine="640"/>
        <w:rPr>
          <w:rFonts w:eastAsia="黑体"/>
          <w:szCs w:val="32"/>
        </w:rPr>
      </w:pPr>
      <w:r w:rsidRPr="009335DE">
        <w:rPr>
          <w:rFonts w:eastAsia="黑体"/>
          <w:szCs w:val="32"/>
        </w:rPr>
        <w:t>三、拓宽数字文旅智慧边界</w:t>
      </w:r>
    </w:p>
    <w:p w:rsidR="0081571C" w:rsidRPr="009335DE" w:rsidRDefault="0081571C" w:rsidP="009335DE">
      <w:pPr>
        <w:spacing w:line="570" w:lineRule="exact"/>
        <w:ind w:firstLineChars="200" w:firstLine="640"/>
        <w:rPr>
          <w:szCs w:val="32"/>
        </w:rPr>
      </w:pPr>
      <w:r w:rsidRPr="009335DE">
        <w:rPr>
          <w:rFonts w:eastAsia="楷体_GB2312"/>
          <w:szCs w:val="32"/>
        </w:rPr>
        <w:t>一是强化大数据分析利用。</w:t>
      </w:r>
      <w:r w:rsidRPr="009335DE">
        <w:rPr>
          <w:szCs w:val="32"/>
        </w:rPr>
        <w:t>升级完善常州智慧文旅监管平台系统，覆盖全市景区、酒店、旅行社、乡村旅游点、文保单位等近</w:t>
      </w:r>
      <w:r w:rsidRPr="009335DE">
        <w:rPr>
          <w:szCs w:val="32"/>
        </w:rPr>
        <w:t>1700</w:t>
      </w:r>
      <w:r w:rsidRPr="009335DE">
        <w:rPr>
          <w:szCs w:val="32"/>
        </w:rPr>
        <w:t>个文旅资源点，在各类文旅场所布局</w:t>
      </w:r>
      <w:r w:rsidRPr="009335DE">
        <w:rPr>
          <w:szCs w:val="32"/>
        </w:rPr>
        <w:t>502</w:t>
      </w:r>
      <w:r w:rsidRPr="009335DE">
        <w:rPr>
          <w:szCs w:val="32"/>
        </w:rPr>
        <w:t>个视频监控点位，接入并定期更新</w:t>
      </w:r>
      <w:r w:rsidRPr="009335DE">
        <w:rPr>
          <w:szCs w:val="32"/>
        </w:rPr>
        <w:t>“</w:t>
      </w:r>
      <w:r w:rsidRPr="009335DE">
        <w:rPr>
          <w:szCs w:val="32"/>
        </w:rPr>
        <w:t>国家旅游监管平台</w:t>
      </w:r>
      <w:r w:rsidRPr="009335DE">
        <w:rPr>
          <w:szCs w:val="32"/>
        </w:rPr>
        <w:t>”</w:t>
      </w:r>
      <w:r w:rsidRPr="009335DE">
        <w:rPr>
          <w:szCs w:val="32"/>
        </w:rPr>
        <w:t>旅行</w:t>
      </w:r>
      <w:bookmarkStart w:id="0" w:name="_GoBack"/>
      <w:bookmarkEnd w:id="0"/>
      <w:r w:rsidRPr="009335DE">
        <w:rPr>
          <w:szCs w:val="32"/>
        </w:rPr>
        <w:t>社、导游等相关数据以及</w:t>
      </w:r>
      <w:r w:rsidRPr="009335DE">
        <w:rPr>
          <w:szCs w:val="32"/>
        </w:rPr>
        <w:t>“</w:t>
      </w:r>
      <w:r w:rsidRPr="009335DE">
        <w:rPr>
          <w:szCs w:val="32"/>
        </w:rPr>
        <w:t>全国文化市场技术监管与服务平台准入管理系统</w:t>
      </w:r>
      <w:r w:rsidRPr="009335DE">
        <w:rPr>
          <w:szCs w:val="32"/>
        </w:rPr>
        <w:t>”</w:t>
      </w:r>
      <w:r w:rsidRPr="009335DE">
        <w:rPr>
          <w:szCs w:val="32"/>
        </w:rPr>
        <w:t>演出市场相关数据，基本实现文旅行业智慧监管全覆盖。充分发挥社保卡文旅</w:t>
      </w:r>
      <w:r w:rsidRPr="009335DE">
        <w:rPr>
          <w:szCs w:val="32"/>
        </w:rPr>
        <w:t>“</w:t>
      </w:r>
      <w:r w:rsidRPr="009335DE">
        <w:rPr>
          <w:szCs w:val="32"/>
        </w:rPr>
        <w:t>一卡通</w:t>
      </w:r>
      <w:r w:rsidRPr="009335DE">
        <w:rPr>
          <w:szCs w:val="32"/>
        </w:rPr>
        <w:t>”</w:t>
      </w:r>
      <w:r w:rsidRPr="009335DE">
        <w:rPr>
          <w:szCs w:val="32"/>
        </w:rPr>
        <w:t>建设成果，打通</w:t>
      </w:r>
      <w:r w:rsidRPr="009335DE">
        <w:rPr>
          <w:szCs w:val="32"/>
        </w:rPr>
        <w:t>11</w:t>
      </w:r>
      <w:r w:rsidRPr="009335DE">
        <w:rPr>
          <w:szCs w:val="32"/>
        </w:rPr>
        <w:t>家市级文化场馆和</w:t>
      </w:r>
      <w:r w:rsidRPr="009335DE">
        <w:rPr>
          <w:szCs w:val="32"/>
        </w:rPr>
        <w:t>8</w:t>
      </w:r>
      <w:r w:rsidRPr="009335DE">
        <w:rPr>
          <w:szCs w:val="32"/>
        </w:rPr>
        <w:t>家</w:t>
      </w:r>
      <w:r w:rsidRPr="009335DE">
        <w:rPr>
          <w:szCs w:val="32"/>
        </w:rPr>
        <w:t>4A</w:t>
      </w:r>
      <w:r w:rsidRPr="009335DE">
        <w:rPr>
          <w:szCs w:val="32"/>
        </w:rPr>
        <w:t>级以上景区社保</w:t>
      </w:r>
      <w:r w:rsidR="009926B0" w:rsidRPr="009335DE">
        <w:rPr>
          <w:szCs w:val="32"/>
        </w:rPr>
        <w:t>“</w:t>
      </w:r>
      <w:r w:rsidR="009926B0" w:rsidRPr="009335DE">
        <w:rPr>
          <w:szCs w:val="32"/>
        </w:rPr>
        <w:t>一卡通</w:t>
      </w:r>
      <w:r w:rsidR="009926B0" w:rsidRPr="009335DE">
        <w:rPr>
          <w:szCs w:val="32"/>
        </w:rPr>
        <w:t>”</w:t>
      </w:r>
      <w:r w:rsidRPr="009335DE">
        <w:rPr>
          <w:szCs w:val="32"/>
        </w:rPr>
        <w:t>实名入口数据。以信令大数据为基础，抓好节假日等重要时段，对景区客流、游客画像深入分析，反映消费市场发展趋势。</w:t>
      </w:r>
    </w:p>
    <w:p w:rsidR="0081571C" w:rsidRPr="009335DE" w:rsidRDefault="0081571C" w:rsidP="009335DE">
      <w:pPr>
        <w:spacing w:line="570" w:lineRule="exact"/>
        <w:ind w:firstLineChars="200" w:firstLine="640"/>
        <w:rPr>
          <w:szCs w:val="32"/>
        </w:rPr>
      </w:pPr>
      <w:r w:rsidRPr="009335DE">
        <w:rPr>
          <w:rFonts w:eastAsia="楷体_GB2312"/>
          <w:szCs w:val="32"/>
        </w:rPr>
        <w:t>二是积极布局未来产业。</w:t>
      </w:r>
      <w:r w:rsidRPr="009335DE">
        <w:rPr>
          <w:szCs w:val="32"/>
        </w:rPr>
        <w:t>进一步贯彻落实《元宇宙产业创</w:t>
      </w:r>
      <w:r w:rsidRPr="009335DE">
        <w:rPr>
          <w:szCs w:val="32"/>
        </w:rPr>
        <w:lastRenderedPageBreak/>
        <w:t>新发展三年行动计划（</w:t>
      </w:r>
      <w:r w:rsidRPr="009335DE">
        <w:rPr>
          <w:szCs w:val="32"/>
        </w:rPr>
        <w:t>2023</w:t>
      </w:r>
      <w:r w:rsidR="00F2198E" w:rsidRPr="009335DE">
        <w:rPr>
          <w:szCs w:val="32"/>
        </w:rPr>
        <w:t>-</w:t>
      </w:r>
      <w:r w:rsidRPr="009335DE">
        <w:rPr>
          <w:szCs w:val="32"/>
        </w:rPr>
        <w:t>2025</w:t>
      </w:r>
      <w:r w:rsidRPr="009335DE">
        <w:rPr>
          <w:szCs w:val="32"/>
        </w:rPr>
        <w:t>年）》《江苏省元宇宙发展行动计划（</w:t>
      </w:r>
      <w:r w:rsidRPr="009335DE">
        <w:rPr>
          <w:szCs w:val="32"/>
        </w:rPr>
        <w:t>2024</w:t>
      </w:r>
      <w:r w:rsidR="00F2198E" w:rsidRPr="009335DE">
        <w:rPr>
          <w:szCs w:val="32"/>
        </w:rPr>
        <w:t>-</w:t>
      </w:r>
      <w:r w:rsidRPr="009335DE">
        <w:rPr>
          <w:szCs w:val="32"/>
        </w:rPr>
        <w:t>2026</w:t>
      </w:r>
      <w:r w:rsidRPr="009335DE">
        <w:rPr>
          <w:szCs w:val="32"/>
        </w:rPr>
        <w:t>年）》，抢抓未来产业快速发展窗口期，加快布局和培育元宇宙产业，全面摸底元宇宙应用场景需求、案例对接，促进元宇宙深度赋能实体经济，推动麦克麦点、印象乾图等软件企业在文旅方面发展数字人、</w:t>
      </w:r>
      <w:r w:rsidRPr="009335DE">
        <w:rPr>
          <w:szCs w:val="32"/>
        </w:rPr>
        <w:t>XR</w:t>
      </w:r>
      <w:r w:rsidRPr="009335DE">
        <w:rPr>
          <w:szCs w:val="32"/>
        </w:rPr>
        <w:t>技术在导游导览、艺术品展示、文物古迹复原、虚拟工业遗产展示等文化旅游领域应用，提升游览的沉浸性、交互性、自主性。常州恐龙园文化科技有限公司等</w:t>
      </w:r>
      <w:r w:rsidRPr="009335DE">
        <w:rPr>
          <w:szCs w:val="32"/>
        </w:rPr>
        <w:t>3</w:t>
      </w:r>
      <w:r w:rsidRPr="009335DE">
        <w:rPr>
          <w:szCs w:val="32"/>
        </w:rPr>
        <w:t>家企业入选省文化和旅游技术装备研发中心，吟飞科技（江苏）有限公司数字音源芯片与智能乐器技术实验室入选江苏省文化和旅游重点实验室。</w:t>
      </w:r>
    </w:p>
    <w:p w:rsidR="0081571C" w:rsidRPr="009335DE" w:rsidRDefault="0081571C" w:rsidP="009335DE">
      <w:pPr>
        <w:spacing w:line="570" w:lineRule="exact"/>
        <w:ind w:firstLineChars="200" w:firstLine="640"/>
        <w:rPr>
          <w:szCs w:val="32"/>
        </w:rPr>
      </w:pPr>
      <w:r w:rsidRPr="009335DE">
        <w:rPr>
          <w:szCs w:val="32"/>
        </w:rPr>
        <w:t>下一步，市大数据管理中心将持续推动数字技术的创新与应用，探索公共数据开放创新新路径，基于先进的隐私计算技术构建常州市公共数据开放创新平台，实现公共数据与企业数据的链接，按需汇聚城市治理和社会治理的相关数据资源，形成一个面向社会、安全可控的信息开放环境，促进数据的流通和共享，推动城市治理和社会治理的数字化转型。市文广旅局将充分依托市大数据共享交换平台的数据优势，构建全市智慧文旅大数据共享平台和文化旅游资源数据库，并进一步拓展数字文旅智慧应用场景，推动数字化赋能常州文旅产业的高质量发展。市工信局将逐步完善产业链条、健全产业生态，促进元宇宙深度赋能实体经济，推动相关软件企业在文旅方面发展数字人、</w:t>
      </w:r>
      <w:r w:rsidRPr="009335DE">
        <w:rPr>
          <w:szCs w:val="32"/>
        </w:rPr>
        <w:t>XR</w:t>
      </w:r>
      <w:r w:rsidRPr="009335DE">
        <w:rPr>
          <w:szCs w:val="32"/>
        </w:rPr>
        <w:t>技术在导游导览、艺术品展示、文物古迹复原、虚</w:t>
      </w:r>
      <w:r w:rsidRPr="009335DE">
        <w:rPr>
          <w:szCs w:val="32"/>
        </w:rPr>
        <w:lastRenderedPageBreak/>
        <w:t>拟</w:t>
      </w:r>
      <w:r w:rsidRPr="009335DE">
        <w:rPr>
          <w:szCs w:val="32"/>
        </w:rPr>
        <w:t>-</w:t>
      </w:r>
      <w:r w:rsidRPr="009335DE">
        <w:rPr>
          <w:szCs w:val="32"/>
        </w:rPr>
        <w:t>工业遗产展示等文化旅游领域应用，提升游览的沉浸性、交互性、自主性；同时，支持常州科教城、常州创意产业园和大数据产业园等园区载体，招引重点软件企业落户，填补短板弱项，加快创建省级以上软件名园载体。市发改委将加快发展平台经济新业态，连接起文旅业供需方，降低交易成本，提升数字文旅产业创新发展活力水平；并在有条件的园区内加快数字文旅产业集聚发展，有针对性地招引文旅策划、游客服务等具有发展潜力、契合园区发展业态的优质企业，在已落户企业中加快培育一批数字经济领域专业化、精细化、特色化</w:t>
      </w:r>
      <w:r w:rsidRPr="009335DE">
        <w:rPr>
          <w:szCs w:val="32"/>
        </w:rPr>
        <w:t>“</w:t>
      </w:r>
      <w:r w:rsidRPr="009335DE">
        <w:rPr>
          <w:szCs w:val="32"/>
        </w:rPr>
        <w:t>专精特新</w:t>
      </w:r>
      <w:r w:rsidRPr="009335DE">
        <w:rPr>
          <w:szCs w:val="32"/>
        </w:rPr>
        <w:t>”</w:t>
      </w:r>
      <w:r w:rsidRPr="009335DE">
        <w:rPr>
          <w:szCs w:val="32"/>
        </w:rPr>
        <w:t>企业，以存量引增量，打造高水平数字文旅产业集聚区。</w:t>
      </w:r>
    </w:p>
    <w:p w:rsidR="00180FFA" w:rsidRPr="009335DE" w:rsidRDefault="00180FFA" w:rsidP="009335DE">
      <w:pPr>
        <w:spacing w:line="570" w:lineRule="exact"/>
        <w:ind w:firstLineChars="200" w:firstLine="640"/>
        <w:rPr>
          <w:szCs w:val="32"/>
        </w:rPr>
      </w:pPr>
    </w:p>
    <w:p w:rsidR="000439E7" w:rsidRPr="009335DE" w:rsidRDefault="000439E7" w:rsidP="009335DE">
      <w:pPr>
        <w:spacing w:line="570" w:lineRule="exact"/>
        <w:ind w:firstLineChars="200" w:firstLine="640"/>
        <w:rPr>
          <w:szCs w:val="32"/>
        </w:rPr>
      </w:pPr>
      <w:r w:rsidRPr="009335DE">
        <w:rPr>
          <w:szCs w:val="32"/>
        </w:rPr>
        <w:t>签</w:t>
      </w:r>
      <w:r w:rsidRPr="009335DE">
        <w:rPr>
          <w:szCs w:val="32"/>
        </w:rPr>
        <w:t xml:space="preserve"> </w:t>
      </w:r>
      <w:r w:rsidRPr="009335DE">
        <w:rPr>
          <w:szCs w:val="32"/>
        </w:rPr>
        <w:t>发</w:t>
      </w:r>
      <w:r w:rsidRPr="009335DE">
        <w:rPr>
          <w:szCs w:val="32"/>
        </w:rPr>
        <w:t xml:space="preserve"> </w:t>
      </w:r>
      <w:r w:rsidRPr="009335DE">
        <w:rPr>
          <w:szCs w:val="32"/>
        </w:rPr>
        <w:t>人：严</w:t>
      </w:r>
      <w:r w:rsidRPr="009335DE">
        <w:rPr>
          <w:szCs w:val="32"/>
        </w:rPr>
        <w:t xml:space="preserve">  </w:t>
      </w:r>
      <w:r w:rsidRPr="009335DE">
        <w:rPr>
          <w:szCs w:val="32"/>
        </w:rPr>
        <w:t>俊</w:t>
      </w:r>
    </w:p>
    <w:p w:rsidR="000439E7" w:rsidRPr="009335DE" w:rsidRDefault="000439E7" w:rsidP="009335DE">
      <w:pPr>
        <w:spacing w:line="570" w:lineRule="exact"/>
        <w:ind w:firstLineChars="200" w:firstLine="640"/>
        <w:rPr>
          <w:szCs w:val="32"/>
        </w:rPr>
      </w:pPr>
      <w:r w:rsidRPr="009335DE">
        <w:rPr>
          <w:szCs w:val="32"/>
        </w:rPr>
        <w:t>经</w:t>
      </w:r>
      <w:r w:rsidRPr="009335DE">
        <w:rPr>
          <w:szCs w:val="32"/>
        </w:rPr>
        <w:t xml:space="preserve"> </w:t>
      </w:r>
      <w:r w:rsidRPr="009335DE">
        <w:rPr>
          <w:szCs w:val="32"/>
        </w:rPr>
        <w:t>办</w:t>
      </w:r>
      <w:r w:rsidRPr="009335DE">
        <w:rPr>
          <w:szCs w:val="32"/>
        </w:rPr>
        <w:t xml:space="preserve"> </w:t>
      </w:r>
      <w:r w:rsidRPr="009335DE">
        <w:rPr>
          <w:szCs w:val="32"/>
        </w:rPr>
        <w:t>人：</w:t>
      </w:r>
      <w:r w:rsidR="00192CF6" w:rsidRPr="009335DE">
        <w:rPr>
          <w:szCs w:val="32"/>
        </w:rPr>
        <w:t>马</w:t>
      </w:r>
      <w:r w:rsidR="00B418A9" w:rsidRPr="009335DE">
        <w:rPr>
          <w:szCs w:val="32"/>
        </w:rPr>
        <w:t xml:space="preserve">  </w:t>
      </w:r>
      <w:r w:rsidR="00192CF6" w:rsidRPr="009335DE">
        <w:rPr>
          <w:szCs w:val="32"/>
        </w:rPr>
        <w:t>君</w:t>
      </w:r>
    </w:p>
    <w:p w:rsidR="000439E7" w:rsidRPr="009335DE" w:rsidRDefault="000439E7" w:rsidP="009335DE">
      <w:pPr>
        <w:spacing w:line="570" w:lineRule="exact"/>
        <w:ind w:firstLineChars="200" w:firstLine="640"/>
        <w:rPr>
          <w:szCs w:val="32"/>
        </w:rPr>
      </w:pPr>
      <w:r w:rsidRPr="009335DE">
        <w:rPr>
          <w:szCs w:val="32"/>
        </w:rPr>
        <w:t>联系电话：</w:t>
      </w:r>
      <w:r w:rsidRPr="009335DE">
        <w:rPr>
          <w:szCs w:val="32"/>
        </w:rPr>
        <w:t>8568</w:t>
      </w:r>
      <w:r w:rsidR="00192CF6" w:rsidRPr="009335DE">
        <w:rPr>
          <w:szCs w:val="32"/>
        </w:rPr>
        <w:t>6358</w:t>
      </w:r>
    </w:p>
    <w:p w:rsidR="002B62F9" w:rsidRPr="009335DE" w:rsidRDefault="002B62F9" w:rsidP="009335DE">
      <w:pPr>
        <w:spacing w:line="570" w:lineRule="exact"/>
        <w:ind w:firstLineChars="200" w:firstLine="640"/>
        <w:rPr>
          <w:szCs w:val="32"/>
        </w:rPr>
      </w:pPr>
    </w:p>
    <w:p w:rsidR="000C036D" w:rsidRPr="009335DE" w:rsidRDefault="000C036D" w:rsidP="009335DE">
      <w:pPr>
        <w:spacing w:line="570" w:lineRule="exact"/>
        <w:ind w:firstLineChars="1550" w:firstLine="4960"/>
        <w:rPr>
          <w:szCs w:val="32"/>
        </w:rPr>
      </w:pPr>
      <w:r w:rsidRPr="009335DE">
        <w:rPr>
          <w:szCs w:val="32"/>
        </w:rPr>
        <w:t>常州市文化广电和旅游局</w:t>
      </w:r>
    </w:p>
    <w:p w:rsidR="00CB2093" w:rsidRPr="009335DE" w:rsidRDefault="00DF6CF6" w:rsidP="009335DE">
      <w:pPr>
        <w:spacing w:line="570" w:lineRule="exact"/>
        <w:ind w:firstLineChars="1700" w:firstLine="5440"/>
        <w:rPr>
          <w:szCs w:val="32"/>
        </w:rPr>
      </w:pPr>
      <w:r w:rsidRPr="009335DE">
        <w:rPr>
          <w:szCs w:val="32"/>
        </w:rPr>
        <w:t>202</w:t>
      </w:r>
      <w:r w:rsidR="0033199C" w:rsidRPr="009335DE">
        <w:rPr>
          <w:szCs w:val="32"/>
        </w:rPr>
        <w:t>4</w:t>
      </w:r>
      <w:r w:rsidR="00CB2093" w:rsidRPr="009335DE">
        <w:rPr>
          <w:szCs w:val="32"/>
        </w:rPr>
        <w:t>年</w:t>
      </w:r>
      <w:r w:rsidR="0033199C" w:rsidRPr="009335DE">
        <w:rPr>
          <w:szCs w:val="32"/>
        </w:rPr>
        <w:t>6</w:t>
      </w:r>
      <w:r w:rsidR="00CB2093" w:rsidRPr="009335DE">
        <w:rPr>
          <w:szCs w:val="32"/>
        </w:rPr>
        <w:t>月</w:t>
      </w:r>
      <w:r w:rsidR="0033199C" w:rsidRPr="009335DE">
        <w:rPr>
          <w:szCs w:val="32"/>
        </w:rPr>
        <w:t>7</w:t>
      </w:r>
      <w:r w:rsidR="00CB2093" w:rsidRPr="009335DE">
        <w:rPr>
          <w:szCs w:val="32"/>
        </w:rPr>
        <w:t>日</w:t>
      </w:r>
    </w:p>
    <w:p w:rsidR="00BE018E" w:rsidRPr="009335DE" w:rsidRDefault="00BE018E" w:rsidP="009335DE">
      <w:pPr>
        <w:spacing w:line="570" w:lineRule="exact"/>
        <w:ind w:firstLineChars="200" w:firstLine="640"/>
        <w:rPr>
          <w:szCs w:val="32"/>
        </w:rPr>
      </w:pPr>
    </w:p>
    <w:p w:rsidR="009479F0" w:rsidRPr="009335DE" w:rsidRDefault="009479F0" w:rsidP="009335DE">
      <w:pPr>
        <w:spacing w:line="570" w:lineRule="exact"/>
        <w:ind w:firstLineChars="200" w:firstLine="640"/>
        <w:rPr>
          <w:szCs w:val="32"/>
        </w:rPr>
      </w:pPr>
      <w:r w:rsidRPr="009335DE">
        <w:rPr>
          <w:szCs w:val="32"/>
        </w:rPr>
        <w:t>（此件公开发布）</w:t>
      </w:r>
    </w:p>
    <w:p w:rsidR="009335DE" w:rsidRPr="009335DE" w:rsidRDefault="009335DE" w:rsidP="009335DE">
      <w:pPr>
        <w:spacing w:line="570" w:lineRule="exact"/>
        <w:ind w:firstLineChars="200" w:firstLine="640"/>
        <w:rPr>
          <w:szCs w:val="32"/>
        </w:rPr>
      </w:pPr>
    </w:p>
    <w:p w:rsidR="00C108D8" w:rsidRPr="009335DE" w:rsidRDefault="005F3373" w:rsidP="009335DE">
      <w:pPr>
        <w:spacing w:line="570" w:lineRule="exact"/>
        <w:ind w:leftChars="50" w:left="160"/>
        <w:rPr>
          <w:sz w:val="28"/>
          <w:szCs w:val="28"/>
          <w:lang w:val="zh-CN"/>
        </w:rPr>
      </w:pPr>
      <w:r w:rsidRPr="009335DE">
        <w:rPr>
          <w:sz w:val="28"/>
          <w:szCs w:val="28"/>
          <w:lang w:val="zh-CN"/>
        </w:rPr>
        <w:pict>
          <v:line id="_x0000_s1063" style="position:absolute;left:0;text-align:left;z-index:251657728;mso-position-horizontal:center" from="0,3.15pt" to="445.05pt,3.15pt"/>
        </w:pict>
      </w:r>
      <w:r w:rsidRPr="009335DE">
        <w:rPr>
          <w:sz w:val="28"/>
          <w:szCs w:val="28"/>
          <w:lang w:val="zh-CN"/>
        </w:rPr>
        <w:pict>
          <v:line id="_x0000_s1066" style="position:absolute;left:0;text-align:left;z-index:251658240;mso-position-horizontal:center" from="0,3.15pt" to="445.05pt,3.15pt"/>
        </w:pict>
      </w:r>
      <w:r w:rsidRPr="009335DE">
        <w:rPr>
          <w:sz w:val="28"/>
          <w:szCs w:val="28"/>
          <w:lang w:val="zh-CN"/>
        </w:rPr>
        <w:pict>
          <v:line id="_x0000_s1067" style="position:absolute;left:0;text-align:left;z-index:251660800;mso-position-horizontal:center" from="0,3.15pt" to="445.05pt,3.15pt"/>
        </w:pict>
      </w:r>
      <w:r w:rsidR="00E96040" w:rsidRPr="009335DE">
        <w:rPr>
          <w:sz w:val="28"/>
          <w:szCs w:val="28"/>
          <w:lang w:val="zh-CN"/>
        </w:rPr>
        <w:t>抄送：市政协提案委、市政府督查室。</w:t>
      </w:r>
    </w:p>
    <w:p w:rsidR="00756DF0" w:rsidRPr="009335DE" w:rsidRDefault="005F3373" w:rsidP="009335DE">
      <w:pPr>
        <w:spacing w:line="570" w:lineRule="exact"/>
        <w:ind w:leftChars="50" w:left="160"/>
      </w:pPr>
      <w:r w:rsidRPr="009335DE">
        <w:pict>
          <v:line id="_x0000_s1062" style="position:absolute;left:0;text-align:left;z-index:251656704;mso-position-horizontal:center" from="0,3pt" to="445.05pt,3pt"/>
        </w:pict>
      </w:r>
      <w:r w:rsidRPr="009335DE">
        <w:pict>
          <v:line id="_x0000_s1064" style="position:absolute;left:0;text-align:left;z-index:251658752;mso-position-horizontal:center" from="0,31.2pt" to="445.05pt,31.2pt"/>
        </w:pict>
      </w:r>
      <w:r w:rsidR="000C036D" w:rsidRPr="009335DE">
        <w:rPr>
          <w:sz w:val="28"/>
          <w:szCs w:val="28"/>
          <w:lang w:val="zh-CN"/>
        </w:rPr>
        <w:t>常州市文广旅</w:t>
      </w:r>
      <w:r w:rsidR="00233C73" w:rsidRPr="009335DE">
        <w:rPr>
          <w:sz w:val="28"/>
          <w:szCs w:val="28"/>
          <w:lang w:val="zh-CN"/>
        </w:rPr>
        <w:t>局办公室</w:t>
      </w:r>
      <w:r w:rsidR="00A93E72" w:rsidRPr="009335DE">
        <w:rPr>
          <w:sz w:val="28"/>
          <w:szCs w:val="28"/>
          <w:lang w:val="zh-CN"/>
        </w:rPr>
        <w:t xml:space="preserve">         </w:t>
      </w:r>
      <w:r w:rsidR="00D854E3" w:rsidRPr="009335DE">
        <w:rPr>
          <w:sz w:val="28"/>
          <w:szCs w:val="28"/>
          <w:lang w:val="zh-CN"/>
        </w:rPr>
        <w:t xml:space="preserve">   </w:t>
      </w:r>
      <w:r w:rsidR="00450FEE" w:rsidRPr="009335DE">
        <w:rPr>
          <w:sz w:val="28"/>
          <w:szCs w:val="28"/>
          <w:lang w:val="zh-CN"/>
        </w:rPr>
        <w:t xml:space="preserve">          202</w:t>
      </w:r>
      <w:r w:rsidR="0033199C" w:rsidRPr="009335DE">
        <w:rPr>
          <w:sz w:val="28"/>
          <w:szCs w:val="28"/>
          <w:lang w:val="zh-CN"/>
        </w:rPr>
        <w:t>4</w:t>
      </w:r>
      <w:r w:rsidR="00233C73" w:rsidRPr="009335DE">
        <w:rPr>
          <w:sz w:val="28"/>
          <w:szCs w:val="28"/>
          <w:lang w:val="zh-CN"/>
        </w:rPr>
        <w:t>年</w:t>
      </w:r>
      <w:r w:rsidR="0033199C" w:rsidRPr="009335DE">
        <w:rPr>
          <w:sz w:val="28"/>
          <w:szCs w:val="28"/>
          <w:lang w:val="zh-CN"/>
        </w:rPr>
        <w:t>6</w:t>
      </w:r>
      <w:r w:rsidR="00233C73" w:rsidRPr="009335DE">
        <w:rPr>
          <w:sz w:val="28"/>
          <w:szCs w:val="28"/>
          <w:lang w:val="zh-CN"/>
        </w:rPr>
        <w:t>月</w:t>
      </w:r>
      <w:r w:rsidR="00DF6CF6" w:rsidRPr="009335DE">
        <w:rPr>
          <w:sz w:val="28"/>
          <w:szCs w:val="28"/>
          <w:lang w:val="zh-CN"/>
        </w:rPr>
        <w:t>1</w:t>
      </w:r>
      <w:r w:rsidR="0033199C" w:rsidRPr="009335DE">
        <w:rPr>
          <w:sz w:val="28"/>
          <w:szCs w:val="28"/>
          <w:lang w:val="zh-CN"/>
        </w:rPr>
        <w:t>4</w:t>
      </w:r>
      <w:r w:rsidR="00233C73" w:rsidRPr="009335DE">
        <w:rPr>
          <w:sz w:val="28"/>
          <w:szCs w:val="28"/>
          <w:lang w:val="zh-CN"/>
        </w:rPr>
        <w:t>日印发</w:t>
      </w:r>
    </w:p>
    <w:sectPr w:rsidR="00756DF0" w:rsidRPr="009335DE"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57D" w:rsidRDefault="004A557D">
      <w:r>
        <w:separator/>
      </w:r>
    </w:p>
  </w:endnote>
  <w:endnote w:type="continuationSeparator" w:id="0">
    <w:p w:rsidR="004A557D" w:rsidRDefault="004A55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5F3373"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3B70" w:rsidRDefault="00AD3B70" w:rsidP="00AD3B70">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9335DE">
      <w:rPr>
        <w:rStyle w:val="a7"/>
        <w:noProof/>
        <w:sz w:val="28"/>
        <w:szCs w:val="28"/>
      </w:rPr>
      <w:t>6</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AD3B70">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57D" w:rsidRDefault="004A557D">
      <w:r>
        <w:separator/>
      </w:r>
    </w:p>
  </w:footnote>
  <w:footnote w:type="continuationSeparator" w:id="0">
    <w:p w:rsidR="004A557D" w:rsidRDefault="004A557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291E"/>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567C"/>
    <w:rsid w:val="000B5DB8"/>
    <w:rsid w:val="000B6325"/>
    <w:rsid w:val="000C036D"/>
    <w:rsid w:val="000C1973"/>
    <w:rsid w:val="000C3707"/>
    <w:rsid w:val="000C510D"/>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2D7"/>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804C2"/>
    <w:rsid w:val="00180FFA"/>
    <w:rsid w:val="001817F6"/>
    <w:rsid w:val="00181CE3"/>
    <w:rsid w:val="00186CF6"/>
    <w:rsid w:val="00187B3C"/>
    <w:rsid w:val="00190362"/>
    <w:rsid w:val="00190D62"/>
    <w:rsid w:val="00192CF6"/>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A8"/>
    <w:rsid w:val="002A7B12"/>
    <w:rsid w:val="002B00E1"/>
    <w:rsid w:val="002B1570"/>
    <w:rsid w:val="002B2AC4"/>
    <w:rsid w:val="002B2CEA"/>
    <w:rsid w:val="002B62F9"/>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14F5"/>
    <w:rsid w:val="003422ED"/>
    <w:rsid w:val="00342F3A"/>
    <w:rsid w:val="00345BF5"/>
    <w:rsid w:val="00351E74"/>
    <w:rsid w:val="00356116"/>
    <w:rsid w:val="0036247C"/>
    <w:rsid w:val="00364487"/>
    <w:rsid w:val="00364558"/>
    <w:rsid w:val="00366EDA"/>
    <w:rsid w:val="00367267"/>
    <w:rsid w:val="00370C9F"/>
    <w:rsid w:val="00371679"/>
    <w:rsid w:val="00372156"/>
    <w:rsid w:val="0037257D"/>
    <w:rsid w:val="00373425"/>
    <w:rsid w:val="00373E4F"/>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5171"/>
    <w:rsid w:val="004A557D"/>
    <w:rsid w:val="004B20FF"/>
    <w:rsid w:val="004B4789"/>
    <w:rsid w:val="004B47A1"/>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6681"/>
    <w:rsid w:val="005E756B"/>
    <w:rsid w:val="005E785A"/>
    <w:rsid w:val="005E7BEF"/>
    <w:rsid w:val="005E7C2B"/>
    <w:rsid w:val="005F05ED"/>
    <w:rsid w:val="005F10F3"/>
    <w:rsid w:val="005F1A42"/>
    <w:rsid w:val="005F3373"/>
    <w:rsid w:val="005F4B85"/>
    <w:rsid w:val="005F4D33"/>
    <w:rsid w:val="005F54D8"/>
    <w:rsid w:val="005F5FD0"/>
    <w:rsid w:val="005F7610"/>
    <w:rsid w:val="0060111C"/>
    <w:rsid w:val="006021AE"/>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A04"/>
    <w:rsid w:val="00723F08"/>
    <w:rsid w:val="00724680"/>
    <w:rsid w:val="007254B9"/>
    <w:rsid w:val="00726B24"/>
    <w:rsid w:val="0073039A"/>
    <w:rsid w:val="00733989"/>
    <w:rsid w:val="00733F59"/>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024D"/>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571C"/>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451"/>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62E4"/>
    <w:rsid w:val="008F0FC7"/>
    <w:rsid w:val="008F112E"/>
    <w:rsid w:val="008F27F4"/>
    <w:rsid w:val="008F2DB4"/>
    <w:rsid w:val="008F3B88"/>
    <w:rsid w:val="008F4944"/>
    <w:rsid w:val="0090085D"/>
    <w:rsid w:val="009011BB"/>
    <w:rsid w:val="00901283"/>
    <w:rsid w:val="00901C52"/>
    <w:rsid w:val="009071BE"/>
    <w:rsid w:val="00911C25"/>
    <w:rsid w:val="00914208"/>
    <w:rsid w:val="009221C7"/>
    <w:rsid w:val="009223EB"/>
    <w:rsid w:val="00922D17"/>
    <w:rsid w:val="009240CE"/>
    <w:rsid w:val="00924FAC"/>
    <w:rsid w:val="00926338"/>
    <w:rsid w:val="0092741B"/>
    <w:rsid w:val="00930586"/>
    <w:rsid w:val="009335DE"/>
    <w:rsid w:val="00934FF0"/>
    <w:rsid w:val="00937F1D"/>
    <w:rsid w:val="00940D4E"/>
    <w:rsid w:val="0094113F"/>
    <w:rsid w:val="0094203B"/>
    <w:rsid w:val="00945103"/>
    <w:rsid w:val="0094564F"/>
    <w:rsid w:val="00946E10"/>
    <w:rsid w:val="009479F0"/>
    <w:rsid w:val="0095122A"/>
    <w:rsid w:val="00953DA5"/>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70"/>
    <w:rsid w:val="00987E60"/>
    <w:rsid w:val="0099177D"/>
    <w:rsid w:val="009926B0"/>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391A"/>
    <w:rsid w:val="009E3939"/>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98A"/>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3B70"/>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8A9"/>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39E6"/>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5231"/>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32F"/>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5FB4"/>
    <w:rsid w:val="00F06F4D"/>
    <w:rsid w:val="00F1212C"/>
    <w:rsid w:val="00F15377"/>
    <w:rsid w:val="00F153BB"/>
    <w:rsid w:val="00F1695D"/>
    <w:rsid w:val="00F170C0"/>
    <w:rsid w:val="00F20217"/>
    <w:rsid w:val="00F20AFC"/>
    <w:rsid w:val="00F2118B"/>
    <w:rsid w:val="00F2198E"/>
    <w:rsid w:val="00F22019"/>
    <w:rsid w:val="00F234CF"/>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2A4D"/>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B8A6AF-5E13-4E86-BF50-E2D226C9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449</Words>
  <Characters>2561</Characters>
  <Application>Microsoft Office Word</Application>
  <DocSecurity>0</DocSecurity>
  <Lines>21</Lines>
  <Paragraphs>6</Paragraphs>
  <ScaleCrop>false</ScaleCrop>
  <Company>信念技术论坛</Company>
  <LinksUpToDate>false</LinksUpToDate>
  <CharactersWithSpaces>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32</cp:revision>
  <cp:lastPrinted>2023-05-18T07:24:00Z</cp:lastPrinted>
  <dcterms:created xsi:type="dcterms:W3CDTF">2023-05-18T07:33:00Z</dcterms:created>
  <dcterms:modified xsi:type="dcterms:W3CDTF">2024-06-12T03:10:00Z</dcterms:modified>
</cp:coreProperties>
</file>